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1AF9" w14:textId="2D970ABE" w:rsidR="00847BD1" w:rsidRDefault="00847BD1" w:rsidP="003744A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BF501A" wp14:editId="444FAF59">
            <wp:simplePos x="0" y="0"/>
            <wp:positionH relativeFrom="column">
              <wp:posOffset>31750</wp:posOffset>
            </wp:positionH>
            <wp:positionV relativeFrom="paragraph">
              <wp:posOffset>-375285</wp:posOffset>
            </wp:positionV>
            <wp:extent cx="4324350" cy="457200"/>
            <wp:effectExtent l="0" t="0" r="0" b="0"/>
            <wp:wrapNone/>
            <wp:docPr id="1456430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30176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C27B24" w14:textId="682E9186" w:rsidR="003744A5" w:rsidRPr="003744A5" w:rsidRDefault="00C12BD0" w:rsidP="003744A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6CDBD" wp14:editId="72F86D67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5791200" cy="0"/>
                <wp:effectExtent l="0" t="0" r="0" b="0"/>
                <wp:wrapNone/>
                <wp:docPr id="6902065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B528E1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9.7pt" to="456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 w:rsidR="003744A5" w:rsidRPr="003744A5">
        <w:rPr>
          <w:b/>
          <w:bCs/>
        </w:rPr>
        <w:t>Executive Reference Guide: AI Architecture &amp;</w:t>
      </w:r>
      <w:r>
        <w:rPr>
          <w:b/>
          <w:bCs/>
        </w:rPr>
        <w:t xml:space="preserve"> Model Comparison</w:t>
      </w:r>
    </w:p>
    <w:p w14:paraId="3BFAE96C" w14:textId="3903F72F" w:rsidR="003744A5" w:rsidRDefault="003744A5" w:rsidP="003744A5">
      <w:r w:rsidRPr="003744A5">
        <w:t xml:space="preserve">To maximize ROI, leadership must recognize that "Generative AI" is no longer a single tool. Modern AI infrastructure is divided into </w:t>
      </w:r>
      <w:r w:rsidRPr="003744A5">
        <w:rPr>
          <w:b/>
          <w:bCs/>
        </w:rPr>
        <w:t>five distinct model classes</w:t>
      </w:r>
      <w:r w:rsidRPr="003744A5">
        <w:t>, each optimized for different cost structures, processing speeds, and cognitive workloads.</w:t>
      </w:r>
    </w:p>
    <w:p w14:paraId="0DBFB9D7" w14:textId="4AF3F1DD" w:rsidR="00337863" w:rsidRPr="00C12BD0" w:rsidRDefault="00C12BD0" w:rsidP="003744A5">
      <w:pPr>
        <w:rPr>
          <w:i/>
          <w:iCs/>
        </w:rPr>
      </w:pPr>
      <w:r>
        <w:rPr>
          <w:i/>
          <w:iCs/>
        </w:rPr>
        <w:t xml:space="preserve">NOTE: </w:t>
      </w:r>
      <w:r w:rsidR="00337863" w:rsidRPr="00C12BD0">
        <w:rPr>
          <w:i/>
          <w:iCs/>
        </w:rPr>
        <w:t xml:space="preserve">This document is for awareness </w:t>
      </w:r>
      <w:r w:rsidRPr="00C12BD0">
        <w:rPr>
          <w:i/>
          <w:iCs/>
        </w:rPr>
        <w:t xml:space="preserve">and may not be applicable in restricted corporate environments. </w:t>
      </w:r>
    </w:p>
    <w:p w14:paraId="23D9A9CE" w14:textId="77777777" w:rsidR="003744A5" w:rsidRPr="003744A5" w:rsidRDefault="003744A5" w:rsidP="003744A5">
      <w:pPr>
        <w:rPr>
          <w:b/>
          <w:bCs/>
        </w:rPr>
      </w:pPr>
      <w:r w:rsidRPr="003744A5">
        <w:rPr>
          <w:b/>
          <w:bCs/>
        </w:rPr>
        <w:t>The Enterprise Model Matrix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2965"/>
        <w:gridCol w:w="1744"/>
        <w:gridCol w:w="2653"/>
      </w:tblGrid>
      <w:tr w:rsidR="003744A5" w:rsidRPr="003744A5" w14:paraId="6EDD2AE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8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05407F1" w14:textId="77777777" w:rsidR="003744A5" w:rsidRPr="003744A5" w:rsidRDefault="003744A5" w:rsidP="003744A5">
            <w:r w:rsidRPr="003744A5">
              <w:rPr>
                <w:b/>
                <w:bCs/>
              </w:rPr>
              <w:t>Model Classification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14:paraId="62C1AD06" w14:textId="77777777" w:rsidR="003744A5" w:rsidRPr="003744A5" w:rsidRDefault="003744A5" w:rsidP="003744A5">
            <w:r w:rsidRPr="003744A5">
              <w:rPr>
                <w:b/>
                <w:bCs/>
              </w:rPr>
              <w:t>Core Business Capability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14:paraId="3B179E6A" w14:textId="77777777" w:rsidR="003744A5" w:rsidRPr="003744A5" w:rsidRDefault="003744A5" w:rsidP="003744A5">
            <w:r w:rsidRPr="003744A5">
              <w:rPr>
                <w:b/>
                <w:bCs/>
              </w:rPr>
              <w:t>Top Market Examples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8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14251D2E" w14:textId="77777777" w:rsidR="003744A5" w:rsidRPr="003744A5" w:rsidRDefault="003744A5" w:rsidP="003744A5">
            <w:r w:rsidRPr="003744A5">
              <w:rPr>
                <w:b/>
                <w:bCs/>
              </w:rPr>
              <w:t>Strategic Use Case</w:t>
            </w:r>
          </w:p>
        </w:tc>
      </w:tr>
      <w:tr w:rsidR="003744A5" w:rsidRPr="003744A5" w14:paraId="1547865A" w14:textId="77777777" w:rsidTr="003744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14:paraId="35C4AF4C" w14:textId="77777777" w:rsidR="003744A5" w:rsidRPr="003744A5" w:rsidRDefault="003744A5" w:rsidP="003744A5">
            <w:r w:rsidRPr="003744A5">
              <w:rPr>
                <w:b/>
                <w:bCs/>
              </w:rPr>
              <w:t>1. Frontier Generalists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5585D159" w14:textId="77777777" w:rsidR="003744A5" w:rsidRPr="003744A5" w:rsidRDefault="003744A5" w:rsidP="003744A5">
            <w:r w:rsidRPr="003744A5">
              <w:t>High-nuance text generation, advanced communication, brand voice replication.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09BD1BE7" w14:textId="77777777" w:rsidR="003744A5" w:rsidRPr="003744A5" w:rsidRDefault="003744A5" w:rsidP="003744A5">
            <w:r w:rsidRPr="003744A5">
              <w:t>• OpenAI GPT-5.5</w:t>
            </w:r>
          </w:p>
          <w:p w14:paraId="6700E847" w14:textId="77777777" w:rsidR="003744A5" w:rsidRPr="003744A5" w:rsidRDefault="003744A5" w:rsidP="003744A5">
            <w:r w:rsidRPr="003744A5">
              <w:t>• Anthropic Claude Sonnet 4.6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14:paraId="28DBDA04" w14:textId="77777777" w:rsidR="003744A5" w:rsidRPr="003744A5" w:rsidRDefault="003744A5" w:rsidP="003744A5">
            <w:r w:rsidRPr="003744A5">
              <w:t>Ghostwriting, marketing localization, legal drafting, complex customer engagement.</w:t>
            </w:r>
          </w:p>
        </w:tc>
      </w:tr>
      <w:tr w:rsidR="003744A5" w:rsidRPr="003744A5" w14:paraId="0B6B0229" w14:textId="77777777" w:rsidTr="003744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14:paraId="73F9D554" w14:textId="77777777" w:rsidR="003744A5" w:rsidRPr="003744A5" w:rsidRDefault="003744A5" w:rsidP="003744A5">
            <w:r w:rsidRPr="003744A5">
              <w:rPr>
                <w:b/>
                <w:bCs/>
              </w:rPr>
              <w:t>2. Reasoning &amp; Logic Models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5279DEEA" w14:textId="77777777" w:rsidR="003744A5" w:rsidRPr="003744A5" w:rsidRDefault="003744A5" w:rsidP="003744A5">
            <w:r w:rsidRPr="003744A5">
              <w:t>Multi-step problem solving, advanced mathematics, structural engineering.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2869AA53" w14:textId="77777777" w:rsidR="003744A5" w:rsidRPr="003744A5" w:rsidRDefault="003744A5" w:rsidP="003744A5">
            <w:r w:rsidRPr="003744A5">
              <w:t>• OpenAI o3 Pro</w:t>
            </w:r>
          </w:p>
          <w:p w14:paraId="45131F14" w14:textId="77777777" w:rsidR="003744A5" w:rsidRPr="003744A5" w:rsidRDefault="003744A5" w:rsidP="003744A5">
            <w:r w:rsidRPr="003744A5">
              <w:t>• DeepSeek R1</w:t>
            </w:r>
          </w:p>
          <w:p w14:paraId="450BC830" w14:textId="77777777" w:rsidR="003744A5" w:rsidRPr="003744A5" w:rsidRDefault="003744A5" w:rsidP="003744A5">
            <w:r w:rsidRPr="003744A5">
              <w:t>• Gemini 3.1 Ultra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14:paraId="700BAFFA" w14:textId="77777777" w:rsidR="003744A5" w:rsidRPr="003744A5" w:rsidRDefault="003744A5" w:rsidP="003744A5">
            <w:r w:rsidRPr="003744A5">
              <w:t>Supply chain optimization, financial audit validations, deep competitive strategy simulations.</w:t>
            </w:r>
          </w:p>
        </w:tc>
      </w:tr>
      <w:tr w:rsidR="003744A5" w:rsidRPr="003744A5" w14:paraId="778B6D47" w14:textId="77777777" w:rsidTr="003744A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hideMark/>
          </w:tcPr>
          <w:p w14:paraId="233E8795" w14:textId="77777777" w:rsidR="003744A5" w:rsidRPr="003744A5" w:rsidRDefault="003744A5" w:rsidP="003744A5">
            <w:r w:rsidRPr="003744A5">
              <w:rPr>
                <w:b/>
                <w:bCs/>
              </w:rPr>
              <w:t>3. Multimodal &amp; Long-Context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30E42ACF" w14:textId="77777777" w:rsidR="003744A5" w:rsidRPr="003744A5" w:rsidRDefault="003744A5" w:rsidP="003744A5">
            <w:r w:rsidRPr="003744A5">
              <w:t>Ingesting and cross-referencing massive, multi-format enterprise data pools.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3C4B0C35" w14:textId="77777777" w:rsidR="003744A5" w:rsidRPr="003744A5" w:rsidRDefault="003744A5" w:rsidP="003744A5">
            <w:r w:rsidRPr="003744A5">
              <w:t>• Google Gemini 3.1 Pro</w:t>
            </w:r>
          </w:p>
          <w:p w14:paraId="3C34E21F" w14:textId="77777777" w:rsidR="003744A5" w:rsidRPr="003744A5" w:rsidRDefault="003744A5" w:rsidP="003744A5">
            <w:r w:rsidRPr="003744A5">
              <w:lastRenderedPageBreak/>
              <w:t>• Llama 4 Scout (Meta)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14:paraId="53D3986D" w14:textId="77777777" w:rsidR="003744A5" w:rsidRPr="003744A5" w:rsidRDefault="003744A5" w:rsidP="003744A5">
            <w:r w:rsidRPr="003744A5">
              <w:lastRenderedPageBreak/>
              <w:t>Analyzing hours of video, cross-referencing 1,000-page operational manuals with invoices.</w:t>
            </w:r>
          </w:p>
        </w:tc>
      </w:tr>
      <w:tr w:rsidR="003744A5" w:rsidRPr="003744A5" w14:paraId="3411E9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AEC3B46" w14:textId="77777777" w:rsidR="003744A5" w:rsidRPr="003744A5" w:rsidRDefault="003744A5" w:rsidP="003744A5">
            <w:r w:rsidRPr="003744A5">
              <w:rPr>
                <w:b/>
                <w:bCs/>
              </w:rPr>
              <w:t>4. Agentic Coders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14:paraId="13AAB749" w14:textId="77777777" w:rsidR="003744A5" w:rsidRPr="003744A5" w:rsidRDefault="003744A5" w:rsidP="003744A5">
            <w:r w:rsidRPr="003744A5">
              <w:t>Autonomous software development, codebase debugging, and system integration.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14:paraId="1746309B" w14:textId="77777777" w:rsidR="003744A5" w:rsidRPr="003744A5" w:rsidRDefault="003744A5" w:rsidP="003744A5">
            <w:r w:rsidRPr="003744A5">
              <w:t>• Claude Opus (4.6/4.7)</w:t>
            </w:r>
          </w:p>
          <w:p w14:paraId="36A95A65" w14:textId="77777777" w:rsidR="003744A5" w:rsidRPr="003744A5" w:rsidRDefault="003744A5" w:rsidP="003744A5">
            <w:r w:rsidRPr="003744A5">
              <w:t>• GPT-5.5 Codex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19FDAE3C" w14:textId="77777777" w:rsidR="003744A5" w:rsidRPr="003744A5" w:rsidRDefault="003744A5" w:rsidP="003744A5">
            <w:r w:rsidRPr="003744A5">
              <w:t>Legacy code migration, rapid product prototyping, automated software patching.</w:t>
            </w:r>
          </w:p>
        </w:tc>
      </w:tr>
      <w:tr w:rsidR="003744A5" w:rsidRPr="003744A5" w14:paraId="0E4D94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E3B5618" w14:textId="77777777" w:rsidR="003744A5" w:rsidRPr="003744A5" w:rsidRDefault="003744A5" w:rsidP="003744A5">
            <w:r w:rsidRPr="003744A5">
              <w:rPr>
                <w:b/>
                <w:bCs/>
              </w:rPr>
              <w:t>5. High-Velocity / Utility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14:paraId="3562A372" w14:textId="77777777" w:rsidR="003744A5" w:rsidRPr="003744A5" w:rsidRDefault="003744A5" w:rsidP="003744A5">
            <w:r w:rsidRPr="003744A5">
              <w:t>Low-cost, high-speed automated data processing and micro-routing.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vAlign w:val="center"/>
            <w:hideMark/>
          </w:tcPr>
          <w:p w14:paraId="24252641" w14:textId="77777777" w:rsidR="003744A5" w:rsidRPr="003744A5" w:rsidRDefault="003744A5" w:rsidP="003744A5">
            <w:r w:rsidRPr="003744A5">
              <w:t>• DeepSeek V4 Flash</w:t>
            </w:r>
          </w:p>
          <w:p w14:paraId="73BC92E8" w14:textId="77777777" w:rsidR="003744A5" w:rsidRPr="003744A5" w:rsidRDefault="003744A5" w:rsidP="003744A5">
            <w:r w:rsidRPr="003744A5">
              <w:t>• Gemini 3.1 Flash-Lite</w:t>
            </w:r>
          </w:p>
          <w:p w14:paraId="15ACB0C4" w14:textId="77777777" w:rsidR="003744A5" w:rsidRPr="003744A5" w:rsidRDefault="003744A5" w:rsidP="003744A5">
            <w:r w:rsidRPr="003744A5">
              <w:t>• GPT-5.5 mini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80" w:type="dxa"/>
              <w:bottom w:w="240" w:type="dxa"/>
              <w:right w:w="0" w:type="dxa"/>
            </w:tcMar>
            <w:vAlign w:val="center"/>
            <w:hideMark/>
          </w:tcPr>
          <w:p w14:paraId="1D061B2F" w14:textId="77777777" w:rsidR="003744A5" w:rsidRPr="003744A5" w:rsidRDefault="003744A5" w:rsidP="003744A5">
            <w:r w:rsidRPr="003744A5">
              <w:t>High-volume email sorting, basic data extraction, first-tier customer support routing.</w:t>
            </w:r>
          </w:p>
        </w:tc>
      </w:tr>
    </w:tbl>
    <w:p w14:paraId="514A5FBD" w14:textId="77777777" w:rsidR="003744A5" w:rsidRPr="003744A5" w:rsidRDefault="003744A5" w:rsidP="003744A5">
      <w:pPr>
        <w:rPr>
          <w:b/>
          <w:bCs/>
        </w:rPr>
      </w:pPr>
      <w:r w:rsidRPr="003744A5">
        <w:rPr>
          <w:b/>
          <w:bCs/>
        </w:rPr>
        <w:t>Strategic Blueprint: Matching the Model to the Problem</w:t>
      </w:r>
    </w:p>
    <w:p w14:paraId="2D47AB4E" w14:textId="77777777" w:rsidR="003744A5" w:rsidRPr="003744A5" w:rsidRDefault="003744A5" w:rsidP="003744A5">
      <w:pPr>
        <w:rPr>
          <w:b/>
          <w:bCs/>
        </w:rPr>
      </w:pPr>
      <w:r w:rsidRPr="003744A5">
        <w:rPr>
          <w:b/>
          <w:bCs/>
        </w:rPr>
        <w:t>Class 1: Frontier Generalists (The Communicators)</w:t>
      </w:r>
    </w:p>
    <w:p w14:paraId="31839A6A" w14:textId="77777777" w:rsidR="003744A5" w:rsidRPr="003744A5" w:rsidRDefault="003744A5" w:rsidP="003744A5">
      <w:pPr>
        <w:numPr>
          <w:ilvl w:val="0"/>
          <w:numId w:val="1"/>
        </w:numPr>
      </w:pPr>
      <w:r w:rsidRPr="003744A5">
        <w:rPr>
          <w:b/>
          <w:bCs/>
        </w:rPr>
        <w:t>What they do best:</w:t>
      </w:r>
      <w:r w:rsidRPr="003744A5">
        <w:t xml:space="preserve"> These models focus on pattern prediction to generate highly polished, contextually aware text. They are highly empathetic and adaptive in tone.</w:t>
      </w:r>
    </w:p>
    <w:p w14:paraId="20C7AE80" w14:textId="77777777" w:rsidR="003744A5" w:rsidRPr="003744A5" w:rsidRDefault="003744A5" w:rsidP="003744A5">
      <w:pPr>
        <w:numPr>
          <w:ilvl w:val="0"/>
          <w:numId w:val="1"/>
        </w:numPr>
      </w:pPr>
      <w:r w:rsidRPr="003744A5">
        <w:rPr>
          <w:b/>
          <w:bCs/>
        </w:rPr>
        <w:t>Executive Takeaway:</w:t>
      </w:r>
      <w:r w:rsidRPr="003744A5">
        <w:t xml:space="preserve"> Use these to elevate the baseline output of marketing, HR, and communications teams. They act as force multipliers for human writers.</w:t>
      </w:r>
    </w:p>
    <w:p w14:paraId="277E1DBF" w14:textId="77777777" w:rsidR="003744A5" w:rsidRPr="003744A5" w:rsidRDefault="003744A5" w:rsidP="003744A5">
      <w:pPr>
        <w:rPr>
          <w:b/>
          <w:bCs/>
        </w:rPr>
      </w:pPr>
      <w:r w:rsidRPr="003744A5">
        <w:rPr>
          <w:b/>
          <w:bCs/>
        </w:rPr>
        <w:t>Class 2: Reasoning Models (The Analysts)</w:t>
      </w:r>
    </w:p>
    <w:p w14:paraId="2C47F989" w14:textId="77777777" w:rsidR="003744A5" w:rsidRPr="003744A5" w:rsidRDefault="003744A5" w:rsidP="003744A5">
      <w:pPr>
        <w:numPr>
          <w:ilvl w:val="0"/>
          <w:numId w:val="2"/>
        </w:numPr>
      </w:pPr>
      <w:r w:rsidRPr="003744A5">
        <w:rPr>
          <w:b/>
          <w:bCs/>
        </w:rPr>
        <w:t>What they do best:</w:t>
      </w:r>
      <w:r w:rsidRPr="003744A5">
        <w:t xml:space="preserve"> Unlike generalists that guess the next word instantly, reasoning models use internal "Chain-of-Thought" processing to systematically think through an enterprise problem before answering.</w:t>
      </w:r>
    </w:p>
    <w:p w14:paraId="603CCBBE" w14:textId="77777777" w:rsidR="003744A5" w:rsidRPr="003744A5" w:rsidRDefault="003744A5" w:rsidP="003744A5">
      <w:pPr>
        <w:numPr>
          <w:ilvl w:val="0"/>
          <w:numId w:val="2"/>
        </w:numPr>
      </w:pPr>
      <w:r w:rsidRPr="003744A5">
        <w:rPr>
          <w:b/>
          <w:bCs/>
        </w:rPr>
        <w:lastRenderedPageBreak/>
        <w:t>Executive Takeaway:</w:t>
      </w:r>
      <w:r w:rsidRPr="003744A5">
        <w:t xml:space="preserve"> Deploy these when accuracy and logic matter infinitely more than speed. Ideal for risk assessment, scientific R&amp;D, and corporate finance.</w:t>
      </w:r>
    </w:p>
    <w:p w14:paraId="17612319" w14:textId="77777777" w:rsidR="003744A5" w:rsidRPr="003744A5" w:rsidRDefault="003744A5" w:rsidP="003744A5">
      <w:pPr>
        <w:rPr>
          <w:b/>
          <w:bCs/>
        </w:rPr>
      </w:pPr>
      <w:r w:rsidRPr="003744A5">
        <w:rPr>
          <w:b/>
          <w:bCs/>
        </w:rPr>
        <w:t>Class 3: Multimodal &amp; Long-Context (The Researchers)</w:t>
      </w:r>
    </w:p>
    <w:p w14:paraId="048C3F37" w14:textId="77777777" w:rsidR="003744A5" w:rsidRPr="003744A5" w:rsidRDefault="003744A5" w:rsidP="003744A5">
      <w:pPr>
        <w:numPr>
          <w:ilvl w:val="0"/>
          <w:numId w:val="3"/>
        </w:numPr>
      </w:pPr>
      <w:r w:rsidRPr="003744A5">
        <w:rPr>
          <w:b/>
          <w:bCs/>
        </w:rPr>
        <w:t>What they do best:</w:t>
      </w:r>
      <w:r w:rsidRPr="003744A5">
        <w:t xml:space="preserve"> They eliminate the need to pre-format data. They can read audio, video, charts, and text simultaneously across massive data windows (up to millions of words at once).</w:t>
      </w:r>
    </w:p>
    <w:p w14:paraId="1361DF40" w14:textId="77777777" w:rsidR="003744A5" w:rsidRPr="003744A5" w:rsidRDefault="003744A5" w:rsidP="003744A5">
      <w:pPr>
        <w:numPr>
          <w:ilvl w:val="0"/>
          <w:numId w:val="3"/>
        </w:numPr>
      </w:pPr>
      <w:r w:rsidRPr="003744A5">
        <w:rPr>
          <w:b/>
          <w:bCs/>
        </w:rPr>
        <w:t>Executive Takeaway:</w:t>
      </w:r>
      <w:r w:rsidRPr="003744A5">
        <w:t xml:space="preserve"> This is your solution for </w:t>
      </w:r>
      <w:proofErr w:type="gramStart"/>
      <w:r w:rsidRPr="003744A5">
        <w:t>breaking down</w:t>
      </w:r>
      <w:proofErr w:type="gramEnd"/>
      <w:r w:rsidRPr="003744A5">
        <w:t xml:space="preserve"> corporate information silos. Pass it massive, messy historical archives to find immediate operational efficiencies.</w:t>
      </w:r>
    </w:p>
    <w:p w14:paraId="2CBE4B8E" w14:textId="77777777" w:rsidR="003744A5" w:rsidRPr="003744A5" w:rsidRDefault="003744A5" w:rsidP="003744A5">
      <w:pPr>
        <w:rPr>
          <w:b/>
          <w:bCs/>
        </w:rPr>
      </w:pPr>
      <w:r w:rsidRPr="003744A5">
        <w:rPr>
          <w:b/>
          <w:bCs/>
        </w:rPr>
        <w:t>Class 4: Agentic Coders (The Engineers)</w:t>
      </w:r>
    </w:p>
    <w:p w14:paraId="1B654DFF" w14:textId="77777777" w:rsidR="003744A5" w:rsidRPr="003744A5" w:rsidRDefault="003744A5" w:rsidP="003744A5">
      <w:pPr>
        <w:numPr>
          <w:ilvl w:val="0"/>
          <w:numId w:val="4"/>
        </w:numPr>
      </w:pPr>
      <w:r w:rsidRPr="003744A5">
        <w:rPr>
          <w:b/>
          <w:bCs/>
        </w:rPr>
        <w:t>What they do best:</w:t>
      </w:r>
      <w:r w:rsidRPr="003744A5">
        <w:t xml:space="preserve"> These models don't just write code snippets; they can act as autonomous agents that navigate entire software repositories to make multi-file updates.</w:t>
      </w:r>
    </w:p>
    <w:p w14:paraId="186DE716" w14:textId="77777777" w:rsidR="003744A5" w:rsidRPr="003744A5" w:rsidRDefault="003744A5" w:rsidP="003744A5">
      <w:pPr>
        <w:numPr>
          <w:ilvl w:val="0"/>
          <w:numId w:val="4"/>
        </w:numPr>
      </w:pPr>
      <w:r w:rsidRPr="003744A5">
        <w:rPr>
          <w:b/>
          <w:bCs/>
        </w:rPr>
        <w:t>Executive Takeaway:</w:t>
      </w:r>
      <w:r w:rsidRPr="003744A5">
        <w:t xml:space="preserve"> Crucial for tackling technical debt. These models allow your existing software engineering teams to focus on architecture and strategy while automation handles maintenance.</w:t>
      </w:r>
    </w:p>
    <w:p w14:paraId="4B46FA5A" w14:textId="77777777" w:rsidR="003744A5" w:rsidRPr="003744A5" w:rsidRDefault="003744A5" w:rsidP="003744A5">
      <w:pPr>
        <w:rPr>
          <w:b/>
          <w:bCs/>
        </w:rPr>
      </w:pPr>
      <w:r w:rsidRPr="003744A5">
        <w:rPr>
          <w:b/>
          <w:bCs/>
        </w:rPr>
        <w:t>Class 5: High-Velocity / Utility (The Workhorses)</w:t>
      </w:r>
    </w:p>
    <w:p w14:paraId="7CFF33D8" w14:textId="77777777" w:rsidR="003744A5" w:rsidRPr="003744A5" w:rsidRDefault="003744A5" w:rsidP="003744A5">
      <w:pPr>
        <w:numPr>
          <w:ilvl w:val="0"/>
          <w:numId w:val="5"/>
        </w:numPr>
      </w:pPr>
      <w:r w:rsidRPr="003744A5">
        <w:rPr>
          <w:b/>
          <w:bCs/>
        </w:rPr>
        <w:t>What they do best:</w:t>
      </w:r>
      <w:r w:rsidRPr="003744A5">
        <w:t xml:space="preserve"> Sub-second response times at a fraction of the cost of frontier models (often less than 5% of the API cost).</w:t>
      </w:r>
    </w:p>
    <w:p w14:paraId="6574EDE9" w14:textId="77777777" w:rsidR="003744A5" w:rsidRPr="003744A5" w:rsidRDefault="003744A5" w:rsidP="003744A5">
      <w:pPr>
        <w:numPr>
          <w:ilvl w:val="0"/>
          <w:numId w:val="5"/>
        </w:numPr>
      </w:pPr>
      <w:r w:rsidRPr="003744A5">
        <w:rPr>
          <w:b/>
          <w:bCs/>
        </w:rPr>
        <w:t>Executive Takeaway:</w:t>
      </w:r>
      <w:r w:rsidRPr="003744A5">
        <w:t xml:space="preserve"> Essential for operational scalability. Do not waste budget using expensive reasoning models to sort basic text data; route high-volume, low-complexity automation tasks here.</w:t>
      </w:r>
    </w:p>
    <w:p w14:paraId="51D7FB01" w14:textId="77777777" w:rsidR="003744A5" w:rsidRPr="003744A5" w:rsidRDefault="003744A5" w:rsidP="003744A5">
      <w:r w:rsidRPr="003744A5">
        <w:rPr>
          <w:b/>
          <w:bCs/>
        </w:rPr>
        <w:t>Implementation Rule of Thumb:</w:t>
      </w:r>
    </w:p>
    <w:p w14:paraId="65C53CC3" w14:textId="77777777" w:rsidR="003744A5" w:rsidRPr="003744A5" w:rsidRDefault="003744A5" w:rsidP="003744A5">
      <w:r w:rsidRPr="003744A5">
        <w:rPr>
          <w:i/>
          <w:iCs/>
        </w:rPr>
        <w:t>Always deploy the leanest, fastest model that safely matches the cognitive complexity of the task. Over-specifying your AI architecture directly erodes project margins.</w:t>
      </w:r>
    </w:p>
    <w:p w14:paraId="1D96D839" w14:textId="77777777" w:rsidR="005D2987" w:rsidRDefault="005D2987"/>
    <w:sectPr w:rsidR="005D2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F75"/>
    <w:multiLevelType w:val="multilevel"/>
    <w:tmpl w:val="E41E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A0EE4"/>
    <w:multiLevelType w:val="multilevel"/>
    <w:tmpl w:val="C21C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A6839"/>
    <w:multiLevelType w:val="multilevel"/>
    <w:tmpl w:val="1D1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83C83"/>
    <w:multiLevelType w:val="multilevel"/>
    <w:tmpl w:val="4664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13993"/>
    <w:multiLevelType w:val="multilevel"/>
    <w:tmpl w:val="D83E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79548">
    <w:abstractNumId w:val="4"/>
  </w:num>
  <w:num w:numId="2" w16cid:durableId="1136409682">
    <w:abstractNumId w:val="0"/>
  </w:num>
  <w:num w:numId="3" w16cid:durableId="1705325732">
    <w:abstractNumId w:val="3"/>
  </w:num>
  <w:num w:numId="4" w16cid:durableId="713428881">
    <w:abstractNumId w:val="1"/>
  </w:num>
  <w:num w:numId="5" w16cid:durableId="22318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A5"/>
    <w:rsid w:val="00304926"/>
    <w:rsid w:val="00337863"/>
    <w:rsid w:val="00365E55"/>
    <w:rsid w:val="003744A5"/>
    <w:rsid w:val="00413731"/>
    <w:rsid w:val="00414BC9"/>
    <w:rsid w:val="00485294"/>
    <w:rsid w:val="005D2987"/>
    <w:rsid w:val="00847BD1"/>
    <w:rsid w:val="0087153E"/>
    <w:rsid w:val="008B5185"/>
    <w:rsid w:val="00907C3E"/>
    <w:rsid w:val="009B2AC4"/>
    <w:rsid w:val="00AC55AD"/>
    <w:rsid w:val="00C12BD0"/>
    <w:rsid w:val="00D8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6FE3"/>
  <w15:chartTrackingRefBased/>
  <w15:docId w15:val="{FFF2AD75-A68C-4EF6-92C6-CD86D299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7C4E43A966444A71FB54135C6EA07" ma:contentTypeVersion="15" ma:contentTypeDescription="Create a new document." ma:contentTypeScope="" ma:versionID="c593ac76b2c71d82f8d8e6f81214006c">
  <xsd:schema xmlns:xsd="http://www.w3.org/2001/XMLSchema" xmlns:xs="http://www.w3.org/2001/XMLSchema" xmlns:p="http://schemas.microsoft.com/office/2006/metadata/properties" xmlns:ns2="bf73c2dd-07d4-4da6-8d2f-f8cd4e948afb" xmlns:ns3="b217df60-2a42-43b7-aa25-e6c49a497c80" targetNamespace="http://schemas.microsoft.com/office/2006/metadata/properties" ma:root="true" ma:fieldsID="f4f4ed2b2466cd8daeac990ed771c3ba" ns2:_="" ns3:_="">
    <xsd:import namespace="bf73c2dd-07d4-4da6-8d2f-f8cd4e948afb"/>
    <xsd:import namespace="b217df60-2a42-43b7-aa25-e6c49a497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3c2dd-07d4-4da6-8d2f-f8cd4e948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7df60-2a42-43b7-aa25-e6c49a497c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d43b35-b7a4-4cc3-b4ad-e9a60a2adf08}" ma:internalName="TaxCatchAll" ma:showField="CatchAllData" ma:web="b217df60-2a42-43b7-aa25-e6c49a497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3c2dd-07d4-4da6-8d2f-f8cd4e948afb">
      <Terms xmlns="http://schemas.microsoft.com/office/infopath/2007/PartnerControls"/>
    </lcf76f155ced4ddcb4097134ff3c332f>
    <TaxCatchAll xmlns="b217df60-2a42-43b7-aa25-e6c49a497c80" xsi:nil="true"/>
  </documentManagement>
</p:properties>
</file>

<file path=customXml/itemProps1.xml><?xml version="1.0" encoding="utf-8"?>
<ds:datastoreItem xmlns:ds="http://schemas.openxmlformats.org/officeDocument/2006/customXml" ds:itemID="{F498A7D0-273C-4E16-98BE-2C88014DA831}"/>
</file>

<file path=customXml/itemProps2.xml><?xml version="1.0" encoding="utf-8"?>
<ds:datastoreItem xmlns:ds="http://schemas.openxmlformats.org/officeDocument/2006/customXml" ds:itemID="{D1BE1530-EE79-47C9-8D6C-E0987051FB06}"/>
</file>

<file path=customXml/itemProps3.xml><?xml version="1.0" encoding="utf-8"?>
<ds:datastoreItem xmlns:ds="http://schemas.openxmlformats.org/officeDocument/2006/customXml" ds:itemID="{ED17746D-16B5-492B-B2E5-FE5FAAD4C8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535</Words>
  <Characters>3393</Characters>
  <Application>Microsoft Office Word</Application>
  <DocSecurity>0</DocSecurity>
  <Lines>135</Lines>
  <Paragraphs>61</Paragraphs>
  <ScaleCrop>false</ScaleCrop>
  <Company>Purdue University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J Trampski</dc:creator>
  <cp:keywords/>
  <dc:description/>
  <cp:lastModifiedBy>Mathew J Trampski</cp:lastModifiedBy>
  <cp:revision>6</cp:revision>
  <dcterms:created xsi:type="dcterms:W3CDTF">2026-05-21T14:39:00Z</dcterms:created>
  <dcterms:modified xsi:type="dcterms:W3CDTF">2026-06-11T16:23:00Z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0x0101002B47C4E43A966444A71FB54135C6EA07</vt:lpwstr>
  </property>
</Properties>
</file>